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8F" w:rsidRDefault="00B3278F" w:rsidP="00B3278F">
      <w:pPr>
        <w:jc w:val="center"/>
      </w:pPr>
      <w:r>
        <w:rPr>
          <w:noProof/>
        </w:rPr>
        <w:drawing>
          <wp:inline distT="0" distB="0" distL="0" distR="0">
            <wp:extent cx="6174882" cy="3295650"/>
            <wp:effectExtent l="19050" t="0" r="0" b="0"/>
            <wp:docPr id="1" name="Picture 1" descr="E:\Manoj Kr Das\Advertisement\WhatsApp Image 2020-12-11 at 9.33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noj Kr Das\Advertisement\WhatsApp Image 2020-12-11 at 9.33.00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882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096498" w:rsidTr="00F864D9">
        <w:trPr>
          <w:trHeight w:val="13130"/>
        </w:trPr>
        <w:tc>
          <w:tcPr>
            <w:tcW w:w="9576" w:type="dxa"/>
          </w:tcPr>
          <w:p w:rsidR="00096498" w:rsidRDefault="0012578B">
            <w:r>
              <w:lastRenderedPageBreak/>
              <w:t xml:space="preserve"> </w:t>
            </w:r>
          </w:p>
          <w:p w:rsidR="00096498" w:rsidRDefault="00096498">
            <w:r>
              <w:t xml:space="preserve">                                                                                                                         </w:t>
            </w:r>
            <w:r w:rsidRPr="00096498">
              <w:rPr>
                <w:noProof/>
              </w:rPr>
              <w:drawing>
                <wp:inline distT="0" distB="0" distL="0" distR="0">
                  <wp:extent cx="2028825" cy="457200"/>
                  <wp:effectExtent l="19050" t="0" r="9525" b="0"/>
                  <wp:docPr id="3" name="Picture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498" w:rsidRDefault="00096498"/>
          <w:p w:rsidR="00096498" w:rsidRPr="004F6194" w:rsidRDefault="00096498">
            <w:pPr>
              <w:rPr>
                <w:rFonts w:ascii="Arial Black" w:hAnsi="Arial Black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>NORTH EASTERN REGIONAL AGRICULTURAL MARKETING CORPORATION LTD</w:t>
            </w: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>(A GOVT. OF INDIA ENTERPRISE)</w:t>
            </w: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 xml:space="preserve"> UNDER</w:t>
            </w: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>(MINISTRY OF DONER)</w:t>
            </w: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:rsidR="00831F51" w:rsidRPr="004F6194" w:rsidRDefault="00096498" w:rsidP="00831F51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hAnsi="Arial Black" w:cs="Arial"/>
                <w:b/>
                <w:sz w:val="28"/>
                <w:szCs w:val="28"/>
              </w:rPr>
              <w:t>INVITES APPLICATION</w:t>
            </w:r>
            <w:r w:rsidR="00387AB7">
              <w:rPr>
                <w:rFonts w:ascii="Arial Black" w:hAnsi="Arial Black" w:cs="Arial"/>
                <w:b/>
                <w:sz w:val="28"/>
                <w:szCs w:val="28"/>
              </w:rPr>
              <w:t>S</w:t>
            </w:r>
            <w:r w:rsidRPr="004F6194">
              <w:rPr>
                <w:rFonts w:ascii="Arial Black" w:hAnsi="Arial Black" w:cs="Arial"/>
                <w:b/>
                <w:sz w:val="28"/>
                <w:szCs w:val="28"/>
              </w:rPr>
              <w:t xml:space="preserve"> FOR </w:t>
            </w:r>
            <w:r w:rsidR="00387AB7">
              <w:rPr>
                <w:rFonts w:ascii="Arial Black" w:hAnsi="Arial Black" w:cs="Arial"/>
                <w:b/>
                <w:sz w:val="28"/>
                <w:szCs w:val="28"/>
              </w:rPr>
              <w:t>RECRUITMENT TO THE</w:t>
            </w:r>
            <w:r w:rsidRPr="004F6194">
              <w:rPr>
                <w:rFonts w:ascii="Arial Black" w:hAnsi="Arial Black" w:cs="Arial"/>
                <w:b/>
                <w:sz w:val="28"/>
                <w:szCs w:val="28"/>
              </w:rPr>
              <w:t xml:space="preserve"> POS</w:t>
            </w:r>
            <w:r w:rsidR="00387AB7">
              <w:rPr>
                <w:rFonts w:ascii="Arial Black" w:hAnsi="Arial Black" w:cs="Arial"/>
                <w:b/>
                <w:sz w:val="28"/>
                <w:szCs w:val="28"/>
              </w:rPr>
              <w:t xml:space="preserve">T </w:t>
            </w:r>
            <w:r w:rsidR="00831F51"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 xml:space="preserve">OF </w:t>
            </w:r>
          </w:p>
          <w:p w:rsidR="00096498" w:rsidRPr="004F6194" w:rsidRDefault="00831F51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>AG</w:t>
            </w:r>
            <w:r w:rsidR="00D02B83"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>M-</w:t>
            </w:r>
            <w:r w:rsidR="00750063"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 xml:space="preserve"> AGRI BUSINESS</w:t>
            </w: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eastAsia="Book Antiqua" w:hAnsi="Arial Black" w:cs="Arial"/>
                <w:b/>
                <w:i/>
                <w:sz w:val="28"/>
                <w:szCs w:val="28"/>
              </w:rPr>
              <w:t>FOR</w:t>
            </w:r>
            <w:r w:rsidRPr="004F6194">
              <w:rPr>
                <w:rFonts w:ascii="Arial Black" w:eastAsia="Book Antiqua" w:hAnsi="Arial Black" w:cs="Arial"/>
                <w:b/>
                <w:sz w:val="28"/>
                <w:szCs w:val="28"/>
              </w:rPr>
              <w:t xml:space="preserve"> ITS HEAD OFFICE </w:t>
            </w: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hAnsi="Arial Black" w:cs="Arial"/>
                <w:b/>
                <w:sz w:val="28"/>
                <w:szCs w:val="28"/>
              </w:rPr>
              <w:t xml:space="preserve">ON </w:t>
            </w: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  <w:r w:rsidRPr="004F6194">
              <w:rPr>
                <w:rFonts w:ascii="Arial Black" w:hAnsi="Arial Black" w:cs="Arial"/>
                <w:b/>
                <w:sz w:val="28"/>
                <w:szCs w:val="28"/>
              </w:rPr>
              <w:t>“CONTRACT BASIS”</w:t>
            </w: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8"/>
                <w:szCs w:val="28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4"/>
                <w:szCs w:val="24"/>
              </w:rPr>
            </w:pPr>
          </w:p>
          <w:p w:rsidR="00096498" w:rsidRPr="004F6194" w:rsidRDefault="00096498" w:rsidP="00096498">
            <w:pPr>
              <w:ind w:left="270" w:right="270"/>
              <w:jc w:val="center"/>
              <w:rPr>
                <w:rFonts w:ascii="Arial Black" w:eastAsia="Book Antiqua" w:hAnsi="Arial Black" w:cs="Arial"/>
                <w:b/>
                <w:sz w:val="24"/>
                <w:szCs w:val="24"/>
              </w:rPr>
            </w:pPr>
            <w:r w:rsidRPr="004F6194">
              <w:rPr>
                <w:rFonts w:ascii="Arial Black" w:eastAsia="Book Antiqua" w:hAnsi="Arial Black" w:cs="Arial"/>
                <w:b/>
                <w:sz w:val="24"/>
                <w:szCs w:val="24"/>
              </w:rPr>
              <w:t>Date of Submission of Application:</w:t>
            </w:r>
            <w:r w:rsidRPr="004F6194">
              <w:rPr>
                <w:rFonts w:ascii="Arial Black" w:eastAsia="Book Antiqua" w:hAnsi="Arial Black" w:cs="Arial"/>
                <w:b/>
                <w:sz w:val="24"/>
                <w:szCs w:val="24"/>
              </w:rPr>
              <w:tab/>
            </w:r>
            <w:r w:rsidR="00A62BF2">
              <w:rPr>
                <w:rFonts w:ascii="Arial Black" w:eastAsia="Book Antiqua" w:hAnsi="Arial Black" w:cs="Arial"/>
                <w:b/>
                <w:sz w:val="24"/>
                <w:szCs w:val="24"/>
              </w:rPr>
              <w:t>18.12.2020</w:t>
            </w:r>
            <w:r w:rsidRPr="004F6194">
              <w:rPr>
                <w:rFonts w:ascii="Arial Black" w:eastAsia="Book Antiqua" w:hAnsi="Arial Black" w:cs="Arial"/>
                <w:b/>
                <w:sz w:val="24"/>
                <w:szCs w:val="24"/>
              </w:rPr>
              <w:t xml:space="preserve"> up to 14:00 Hrs.</w:t>
            </w:r>
          </w:p>
          <w:p w:rsidR="00096498" w:rsidRDefault="00096498"/>
          <w:p w:rsidR="00096498" w:rsidRDefault="00096498"/>
          <w:p w:rsidR="00096498" w:rsidRDefault="00096498"/>
          <w:p w:rsidR="00096498" w:rsidRDefault="00096498"/>
          <w:p w:rsidR="00096498" w:rsidRDefault="00096498"/>
          <w:p w:rsidR="00096498" w:rsidRDefault="00096498"/>
          <w:p w:rsidR="00096498" w:rsidRDefault="00096498"/>
          <w:p w:rsidR="002F2D69" w:rsidRDefault="002F2D69" w:rsidP="00E9162C">
            <w:pPr>
              <w:ind w:left="270" w:right="27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4583B" w:rsidRDefault="0064583B" w:rsidP="00E9162C">
            <w:pPr>
              <w:ind w:left="270" w:right="27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9162C" w:rsidRPr="00677AC4" w:rsidRDefault="00E9162C" w:rsidP="00E9162C">
            <w:pPr>
              <w:ind w:left="270" w:right="27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77AC4">
              <w:rPr>
                <w:rFonts w:ascii="Arial" w:hAnsi="Arial" w:cs="Arial"/>
                <w:b/>
                <w:sz w:val="24"/>
                <w:szCs w:val="24"/>
                <w:u w:val="single"/>
              </w:rPr>
              <w:t>NORTH</w:t>
            </w:r>
            <w:r w:rsidR="00712D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77AC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EASTERN </w:t>
            </w:r>
            <w:r w:rsidR="00712D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77AC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REGIONAL </w:t>
            </w:r>
            <w:r w:rsidR="00712D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77AC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AGRICULTURAL </w:t>
            </w:r>
            <w:r w:rsidR="00712D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77AC4">
              <w:rPr>
                <w:rFonts w:ascii="Arial" w:hAnsi="Arial" w:cs="Arial"/>
                <w:b/>
                <w:sz w:val="24"/>
                <w:szCs w:val="24"/>
                <w:u w:val="single"/>
              </w:rPr>
              <w:t>MARKETING CORPORATION LTD.</w:t>
            </w:r>
          </w:p>
          <w:p w:rsidR="00096498" w:rsidRDefault="00096498"/>
          <w:p w:rsidR="008B35EA" w:rsidRDefault="008B35EA" w:rsidP="008B35EA">
            <w:pPr>
              <w:ind w:left="270" w:right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9F9">
              <w:rPr>
                <w:rFonts w:ascii="Arial" w:hAnsi="Arial" w:cs="Arial"/>
                <w:sz w:val="24"/>
                <w:szCs w:val="24"/>
              </w:rPr>
              <w:t>North Eastern Regional Agricultural Marketing Corporation</w:t>
            </w:r>
            <w:r w:rsidR="000B5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BE6" w:rsidRPr="00D479F9">
              <w:rPr>
                <w:rFonts w:ascii="Arial" w:hAnsi="Arial" w:cs="Arial"/>
                <w:sz w:val="24"/>
                <w:szCs w:val="24"/>
              </w:rPr>
              <w:t>(NERAMAC)</w:t>
            </w:r>
            <w:r w:rsidRPr="00D479F9">
              <w:rPr>
                <w:rFonts w:ascii="Arial" w:hAnsi="Arial" w:cs="Arial"/>
                <w:sz w:val="24"/>
                <w:szCs w:val="24"/>
              </w:rPr>
              <w:t xml:space="preserve"> Ltd., a Govt. of India Enterprise under </w:t>
            </w:r>
            <w:r w:rsidR="00B70F4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479F9">
              <w:rPr>
                <w:rFonts w:ascii="Arial" w:hAnsi="Arial" w:cs="Arial"/>
                <w:sz w:val="24"/>
                <w:szCs w:val="24"/>
              </w:rPr>
              <w:t>administrative control of Ministry of D</w:t>
            </w:r>
            <w:r w:rsidR="00263059">
              <w:rPr>
                <w:rFonts w:ascii="Arial" w:hAnsi="Arial" w:cs="Arial"/>
                <w:sz w:val="24"/>
                <w:szCs w:val="24"/>
              </w:rPr>
              <w:t>evelopment of North Eastern Region (D</w:t>
            </w:r>
            <w:r w:rsidRPr="00D479F9">
              <w:rPr>
                <w:rFonts w:ascii="Arial" w:hAnsi="Arial" w:cs="Arial"/>
                <w:sz w:val="24"/>
                <w:szCs w:val="24"/>
              </w:rPr>
              <w:t>ONER</w:t>
            </w:r>
            <w:r w:rsidR="00263059">
              <w:rPr>
                <w:rFonts w:ascii="Arial" w:hAnsi="Arial" w:cs="Arial"/>
                <w:sz w:val="24"/>
                <w:szCs w:val="24"/>
              </w:rPr>
              <w:t>)</w:t>
            </w:r>
            <w:r w:rsidRPr="00D479F9">
              <w:rPr>
                <w:rFonts w:ascii="Arial" w:hAnsi="Arial" w:cs="Arial"/>
                <w:sz w:val="24"/>
                <w:szCs w:val="24"/>
              </w:rPr>
              <w:t>, Govt. of India,</w:t>
            </w:r>
            <w:r w:rsidRPr="00D479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79F9">
              <w:rPr>
                <w:rFonts w:ascii="Arial" w:hAnsi="Arial" w:cs="Arial"/>
                <w:sz w:val="24"/>
                <w:szCs w:val="24"/>
              </w:rPr>
              <w:t xml:space="preserve">invites applications from </w:t>
            </w:r>
            <w:r w:rsidR="00B26B3A">
              <w:rPr>
                <w:rFonts w:ascii="Arial" w:hAnsi="Arial" w:cs="Arial"/>
                <w:sz w:val="24"/>
                <w:szCs w:val="24"/>
              </w:rPr>
              <w:t>eligible candidates with outstanding competence</w:t>
            </w:r>
            <w:r w:rsidR="004910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5F7A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86560">
              <w:rPr>
                <w:rFonts w:ascii="Arial" w:eastAsia="Calibri" w:hAnsi="Arial" w:cs="Arial"/>
                <w:sz w:val="24"/>
                <w:szCs w:val="24"/>
              </w:rPr>
              <w:t>recruitment to</w:t>
            </w:r>
            <w:r w:rsidR="004F5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16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F5F7A">
              <w:rPr>
                <w:rFonts w:ascii="Arial" w:hAnsi="Arial" w:cs="Arial"/>
                <w:sz w:val="24"/>
                <w:szCs w:val="24"/>
              </w:rPr>
              <w:t>following pos</w:t>
            </w:r>
            <w:r w:rsidR="00986560">
              <w:rPr>
                <w:rFonts w:ascii="Arial" w:hAnsi="Arial" w:cs="Arial"/>
                <w:sz w:val="24"/>
                <w:szCs w:val="24"/>
              </w:rPr>
              <w:t>t</w:t>
            </w:r>
            <w:r w:rsidR="004F5F7A" w:rsidRPr="00D479F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F7A">
              <w:rPr>
                <w:rFonts w:ascii="Arial" w:hAnsi="Arial" w:cs="Arial"/>
                <w:sz w:val="24"/>
                <w:szCs w:val="24"/>
              </w:rPr>
              <w:t>o</w:t>
            </w:r>
            <w:r w:rsidR="004F5F7A" w:rsidRPr="00D479F9">
              <w:rPr>
                <w:rFonts w:ascii="Arial" w:eastAsia="Calibri" w:hAnsi="Arial" w:cs="Arial"/>
                <w:sz w:val="24"/>
                <w:szCs w:val="24"/>
              </w:rPr>
              <w:t xml:space="preserve">n “Contract Basis” </w:t>
            </w:r>
            <w:r w:rsidR="00C37168"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="004F5F7A" w:rsidRPr="00D479F9">
              <w:rPr>
                <w:rFonts w:ascii="Arial" w:eastAsia="Calibri" w:hAnsi="Arial" w:cs="Arial"/>
                <w:sz w:val="24"/>
                <w:szCs w:val="24"/>
              </w:rPr>
              <w:t xml:space="preserve">or </w:t>
            </w:r>
            <w:r w:rsidR="004F5F7A">
              <w:rPr>
                <w:rFonts w:ascii="Arial" w:hAnsi="Arial" w:cs="Arial"/>
                <w:sz w:val="24"/>
                <w:szCs w:val="24"/>
              </w:rPr>
              <w:t xml:space="preserve">its </w:t>
            </w:r>
            <w:r w:rsidR="004F5F7A" w:rsidRPr="00D479F9">
              <w:rPr>
                <w:rFonts w:ascii="Arial" w:eastAsia="Calibri" w:hAnsi="Arial" w:cs="Arial"/>
                <w:sz w:val="24"/>
                <w:szCs w:val="24"/>
              </w:rPr>
              <w:t xml:space="preserve">Head </w:t>
            </w:r>
            <w:r w:rsidR="004F5F7A">
              <w:rPr>
                <w:rFonts w:ascii="Arial" w:hAnsi="Arial" w:cs="Arial"/>
                <w:sz w:val="24"/>
                <w:szCs w:val="24"/>
              </w:rPr>
              <w:t>Office in Guwahati.</w:t>
            </w:r>
            <w:r w:rsidR="004F5F7A" w:rsidRPr="00D479F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8B35EA" w:rsidRDefault="008B35EA" w:rsidP="008B35EA">
            <w:pPr>
              <w:ind w:left="270" w:righ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70" w:type="dxa"/>
              <w:tblLayout w:type="fixed"/>
              <w:tblLook w:val="04A0"/>
            </w:tblPr>
            <w:tblGrid>
              <w:gridCol w:w="715"/>
              <w:gridCol w:w="1800"/>
              <w:gridCol w:w="3060"/>
              <w:gridCol w:w="900"/>
              <w:gridCol w:w="990"/>
              <w:gridCol w:w="1615"/>
            </w:tblGrid>
            <w:tr w:rsidR="008B35EA" w:rsidTr="00D31B1A">
              <w:tc>
                <w:tcPr>
                  <w:tcW w:w="715" w:type="dxa"/>
                </w:tcPr>
                <w:p w:rsidR="002F2D69" w:rsidRDefault="002F2D69" w:rsidP="008B35EA">
                  <w:pPr>
                    <w:ind w:right="27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8B35EA" w:rsidRPr="006777FE" w:rsidRDefault="008B35EA" w:rsidP="006777FE">
                  <w:pPr>
                    <w:ind w:left="-113" w:right="2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77F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SL.NO</w:t>
                  </w:r>
                </w:p>
              </w:tc>
              <w:tc>
                <w:tcPr>
                  <w:tcW w:w="1800" w:type="dxa"/>
                </w:tcPr>
                <w:p w:rsidR="002F2D69" w:rsidRDefault="002F2D69" w:rsidP="008B35EA">
                  <w:pPr>
                    <w:ind w:right="27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8B35EA" w:rsidRPr="006777FE" w:rsidRDefault="008B35EA" w:rsidP="008B35EA">
                  <w:pPr>
                    <w:ind w:right="2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77F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NAME OF POSITION</w:t>
                  </w:r>
                </w:p>
              </w:tc>
              <w:tc>
                <w:tcPr>
                  <w:tcW w:w="3060" w:type="dxa"/>
                </w:tcPr>
                <w:p w:rsidR="002F2D69" w:rsidRDefault="002F2D69" w:rsidP="008B35EA">
                  <w:pPr>
                    <w:ind w:right="27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8B35EA" w:rsidRPr="006777FE" w:rsidRDefault="008B35EA" w:rsidP="00F76C25">
                  <w:pPr>
                    <w:ind w:right="27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77F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QUALIFICATION &amp; EXPERIENCE</w:t>
                  </w:r>
                </w:p>
              </w:tc>
              <w:tc>
                <w:tcPr>
                  <w:tcW w:w="900" w:type="dxa"/>
                </w:tcPr>
                <w:p w:rsidR="002F2D69" w:rsidRPr="006777FE" w:rsidRDefault="002F2D69" w:rsidP="008B35EA">
                  <w:pPr>
                    <w:ind w:right="27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8B35EA" w:rsidRPr="008B35EA" w:rsidRDefault="009F27FC" w:rsidP="008B35EA">
                  <w:pPr>
                    <w:ind w:right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7F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AGE</w:t>
                  </w:r>
                </w:p>
              </w:tc>
              <w:tc>
                <w:tcPr>
                  <w:tcW w:w="990" w:type="dxa"/>
                </w:tcPr>
                <w:p w:rsidR="002F2D69" w:rsidRPr="006777FE" w:rsidRDefault="002F2D69" w:rsidP="008B35EA">
                  <w:pPr>
                    <w:ind w:right="27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625D12" w:rsidRDefault="002E70D6" w:rsidP="00B42C8D">
                  <w:pPr>
                    <w:ind w:right="27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9F27FC" w:rsidRPr="006777F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NO. </w:t>
                  </w:r>
                  <w:r w:rsidR="00625D1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8B35EA" w:rsidRPr="006777FE" w:rsidRDefault="00625D12" w:rsidP="00625D12">
                  <w:pPr>
                    <w:ind w:right="2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="009F27FC" w:rsidRPr="006777F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OF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Post</w:t>
                  </w:r>
                </w:p>
              </w:tc>
              <w:tc>
                <w:tcPr>
                  <w:tcW w:w="1615" w:type="dxa"/>
                </w:tcPr>
                <w:p w:rsidR="002F2D69" w:rsidRDefault="002F2D69" w:rsidP="008B35EA">
                  <w:pPr>
                    <w:autoSpaceDE w:val="0"/>
                    <w:autoSpaceDN w:val="0"/>
                    <w:adjustRightInd w:val="0"/>
                    <w:ind w:left="29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8B35EA" w:rsidRPr="006777FE" w:rsidRDefault="008B35EA" w:rsidP="00F76C25">
                  <w:pPr>
                    <w:autoSpaceDE w:val="0"/>
                    <w:autoSpaceDN w:val="0"/>
                    <w:adjustRightInd w:val="0"/>
                    <w:ind w:left="2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777F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TOTAL EMOLUMENTS</w:t>
                  </w:r>
                </w:p>
                <w:p w:rsidR="008B35EA" w:rsidRPr="008B35EA" w:rsidRDefault="00F76C25" w:rsidP="00F76C25">
                  <w:pPr>
                    <w:ind w:right="2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="008B35EA" w:rsidRPr="006777F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(In Rupees)</w:t>
                  </w:r>
                </w:p>
              </w:tc>
            </w:tr>
            <w:tr w:rsidR="00D02B83" w:rsidTr="00D31B1A">
              <w:trPr>
                <w:trHeight w:val="7082"/>
              </w:trPr>
              <w:tc>
                <w:tcPr>
                  <w:tcW w:w="715" w:type="dxa"/>
                </w:tcPr>
                <w:p w:rsidR="00D02B83" w:rsidRDefault="00D02B83" w:rsidP="008B35EA">
                  <w:pPr>
                    <w:ind w:right="27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02B83" w:rsidRPr="00625D12" w:rsidRDefault="00D02B83" w:rsidP="008B35EA">
                  <w:pPr>
                    <w:ind w:right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D1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00" w:type="dxa"/>
                </w:tcPr>
                <w:p w:rsidR="00D02B83" w:rsidRPr="00625D12" w:rsidRDefault="00D02B83" w:rsidP="00486C89">
                  <w:pPr>
                    <w:ind w:right="27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02B83" w:rsidRPr="00D31B1A" w:rsidRDefault="009C6955" w:rsidP="000700C9">
                  <w:pPr>
                    <w:ind w:right="27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1B1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</w:t>
                  </w:r>
                  <w:r w:rsidR="00D02B83" w:rsidRPr="00D31B1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M- </w:t>
                  </w:r>
                  <w:r w:rsidR="000700C9" w:rsidRPr="00D31B1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AGRIBUSINESS</w:t>
                  </w:r>
                </w:p>
              </w:tc>
              <w:tc>
                <w:tcPr>
                  <w:tcW w:w="3060" w:type="dxa"/>
                </w:tcPr>
                <w:p w:rsidR="008A10AF" w:rsidRDefault="008A10AF" w:rsidP="008A10AF">
                  <w:pPr>
                    <w:tabs>
                      <w:tab w:val="left" w:pos="162"/>
                    </w:tabs>
                    <w:ind w:left="3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02B83" w:rsidRPr="006D7888" w:rsidRDefault="00F972E6" w:rsidP="0058270F">
                  <w:pPr>
                    <w:numPr>
                      <w:ilvl w:val="0"/>
                      <w:numId w:val="3"/>
                    </w:numPr>
                    <w:tabs>
                      <w:tab w:val="left" w:pos="162"/>
                    </w:tabs>
                    <w:ind w:left="342" w:hanging="270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Bachelor Degree in Agriculture/ Horticulture. Preference will be given to candidates having </w:t>
                  </w:r>
                  <w:r w:rsidR="00941E44">
                    <w:rPr>
                      <w:rFonts w:ascii="Arial" w:hAnsi="Arial" w:cs="Arial"/>
                      <w:sz w:val="20"/>
                      <w:szCs w:val="20"/>
                    </w:rPr>
                    <w:t>Post Graduate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Degree/ Diploma in Business Administration/</w:t>
                  </w:r>
                  <w:r w:rsidR="00941E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E02E5">
                    <w:rPr>
                      <w:rFonts w:ascii="Arial" w:hAnsi="Arial" w:cs="Arial"/>
                      <w:sz w:val="20"/>
                      <w:szCs w:val="20"/>
                    </w:rPr>
                    <w:t>Marketing/</w:t>
                  </w:r>
                  <w:r w:rsidR="00941E44">
                    <w:rPr>
                      <w:rFonts w:ascii="Arial" w:hAnsi="Arial" w:cs="Arial"/>
                      <w:sz w:val="20"/>
                      <w:szCs w:val="20"/>
                    </w:rPr>
                    <w:t>Agribusiness Mgmt/Agribusiness Eco. 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Social works or </w:t>
                  </w:r>
                  <w:r w:rsidR="00941E44">
                    <w:rPr>
                      <w:rFonts w:ascii="Arial" w:hAnsi="Arial" w:cs="Arial"/>
                      <w:sz w:val="20"/>
                      <w:szCs w:val="20"/>
                    </w:rPr>
                    <w:t xml:space="preserve">any other related field from any </w:t>
                  </w:r>
                  <w:r w:rsidR="0075596C">
                    <w:rPr>
                      <w:rFonts w:ascii="Arial" w:hAnsi="Arial" w:cs="Arial"/>
                      <w:sz w:val="20"/>
                      <w:szCs w:val="20"/>
                    </w:rPr>
                    <w:t>recognized</w:t>
                  </w:r>
                  <w:r w:rsidR="00941E44">
                    <w:rPr>
                      <w:rFonts w:ascii="Arial" w:hAnsi="Arial" w:cs="Arial"/>
                      <w:sz w:val="20"/>
                      <w:szCs w:val="20"/>
                    </w:rPr>
                    <w:t xml:space="preserve"> University/approved Institutions.</w:t>
                  </w:r>
                </w:p>
                <w:p w:rsidR="00D02B83" w:rsidRPr="00441AD1" w:rsidRDefault="00D02B83" w:rsidP="00615F48">
                  <w:pPr>
                    <w:tabs>
                      <w:tab w:val="left" w:pos="162"/>
                    </w:tabs>
                    <w:ind w:left="162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D02B83" w:rsidRDefault="00D02B83" w:rsidP="0058270F">
                  <w:pPr>
                    <w:numPr>
                      <w:ilvl w:val="0"/>
                      <w:numId w:val="3"/>
                    </w:numPr>
                    <w:tabs>
                      <w:tab w:val="left" w:pos="162"/>
                    </w:tabs>
                    <w:ind w:left="342" w:hanging="252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The candidates should have</w:t>
                  </w:r>
                  <w:r w:rsidRPr="000D1C95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m</w:t>
                  </w:r>
                  <w:r w:rsidRPr="000D1C95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inimum </w:t>
                  </w:r>
                  <w:r w:rsidR="009C6955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A25CE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1C95">
                    <w:rPr>
                      <w:rFonts w:ascii="Arial" w:eastAsia="Calibri" w:hAnsi="Arial" w:cs="Arial"/>
                      <w:sz w:val="20"/>
                      <w:szCs w:val="20"/>
                    </w:rPr>
                    <w:t>years of Post Qualification Experience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in </w:t>
                  </w:r>
                  <w:r w:rsidR="00462E11">
                    <w:rPr>
                      <w:rFonts w:ascii="Arial" w:eastAsia="Calibri" w:hAnsi="Arial" w:cs="Arial"/>
                      <w:sz w:val="20"/>
                      <w:szCs w:val="20"/>
                    </w:rPr>
                    <w:t>Agri Business Management/</w:t>
                  </w:r>
                  <w:r w:rsidR="000700C9">
                    <w:rPr>
                      <w:rFonts w:ascii="Arial" w:hAnsi="Arial" w:cs="Arial"/>
                      <w:sz w:val="20"/>
                      <w:szCs w:val="20"/>
                    </w:rPr>
                    <w:t xml:space="preserve">Agricultural </w:t>
                  </w:r>
                  <w:r w:rsidR="00D65D73">
                    <w:rPr>
                      <w:rFonts w:ascii="Arial" w:hAnsi="Arial" w:cs="Arial"/>
                      <w:sz w:val="20"/>
                      <w:szCs w:val="20"/>
                    </w:rPr>
                    <w:t>Marketing/</w:t>
                  </w:r>
                  <w:r w:rsidR="000700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62E11">
                    <w:rPr>
                      <w:rFonts w:ascii="Arial" w:hAnsi="Arial" w:cs="Arial"/>
                      <w:sz w:val="20"/>
                      <w:szCs w:val="20"/>
                    </w:rPr>
                    <w:t xml:space="preserve">Agri </w:t>
                  </w:r>
                  <w:r w:rsidR="00A25CE1">
                    <w:rPr>
                      <w:rFonts w:ascii="Arial" w:hAnsi="Arial" w:cs="Arial"/>
                      <w:sz w:val="20"/>
                      <w:szCs w:val="20"/>
                    </w:rPr>
                    <w:t>Value chain D</w:t>
                  </w:r>
                  <w:r w:rsidR="00D65D73">
                    <w:rPr>
                      <w:rFonts w:ascii="Arial" w:hAnsi="Arial" w:cs="Arial"/>
                      <w:sz w:val="20"/>
                      <w:szCs w:val="20"/>
                    </w:rPr>
                    <w:t>evelopment/</w:t>
                  </w:r>
                  <w:r w:rsidR="0058270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211AD">
                    <w:rPr>
                      <w:rFonts w:ascii="Arial" w:hAnsi="Arial" w:cs="Arial"/>
                      <w:sz w:val="20"/>
                      <w:szCs w:val="20"/>
                    </w:rPr>
                    <w:t xml:space="preserve">Agro </w:t>
                  </w:r>
                  <w:r w:rsidR="000700C9">
                    <w:rPr>
                      <w:rFonts w:ascii="Arial" w:hAnsi="Arial" w:cs="Arial"/>
                      <w:sz w:val="20"/>
                      <w:szCs w:val="20"/>
                    </w:rPr>
                    <w:t xml:space="preserve">Cluster </w:t>
                  </w:r>
                  <w:r w:rsidR="00D65D73">
                    <w:rPr>
                      <w:rFonts w:ascii="Arial" w:hAnsi="Arial" w:cs="Arial"/>
                      <w:sz w:val="20"/>
                      <w:szCs w:val="20"/>
                    </w:rPr>
                    <w:t>Development/</w:t>
                  </w:r>
                  <w:r w:rsidR="002815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207BD">
                    <w:rPr>
                      <w:rFonts w:ascii="Arial" w:hAnsi="Arial" w:cs="Arial"/>
                      <w:sz w:val="20"/>
                      <w:szCs w:val="20"/>
                    </w:rPr>
                    <w:t>Capacity Building</w:t>
                  </w:r>
                  <w:r w:rsidR="00D65D7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9207BD">
                    <w:rPr>
                      <w:rFonts w:ascii="Arial" w:hAnsi="Arial" w:cs="Arial"/>
                      <w:sz w:val="20"/>
                      <w:szCs w:val="20"/>
                    </w:rPr>
                    <w:t xml:space="preserve"> Project Management including Livelihood Projects</w:t>
                  </w:r>
                  <w:r w:rsidR="00D65D7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9C6955">
                    <w:rPr>
                      <w:rFonts w:ascii="Arial" w:hAnsi="Arial" w:cs="Arial"/>
                      <w:sz w:val="20"/>
                      <w:szCs w:val="20"/>
                    </w:rPr>
                    <w:t xml:space="preserve"> Formation of FPOs &amp; FPCs</w:t>
                  </w:r>
                  <w:r w:rsidR="00462E11">
                    <w:rPr>
                      <w:rFonts w:ascii="Arial" w:hAnsi="Arial" w:cs="Arial"/>
                      <w:sz w:val="20"/>
                      <w:szCs w:val="20"/>
                    </w:rPr>
                    <w:t xml:space="preserve"> or </w:t>
                  </w:r>
                  <w:r w:rsidR="00D65D73">
                    <w:rPr>
                      <w:rFonts w:ascii="Arial" w:hAnsi="Arial" w:cs="Arial"/>
                      <w:sz w:val="20"/>
                      <w:szCs w:val="20"/>
                    </w:rPr>
                    <w:t xml:space="preserve">similar activities </w:t>
                  </w:r>
                  <w:r w:rsidR="00462E11">
                    <w:rPr>
                      <w:rFonts w:ascii="Arial" w:hAnsi="Arial" w:cs="Arial"/>
                      <w:sz w:val="20"/>
                      <w:szCs w:val="20"/>
                    </w:rPr>
                    <w:t>in any public/ private sector organization.</w:t>
                  </w:r>
                </w:p>
                <w:p w:rsidR="00D02B83" w:rsidRDefault="00D02B83" w:rsidP="00615F48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02B83" w:rsidRPr="005A7576" w:rsidRDefault="00D02B83" w:rsidP="00615F48">
                  <w:pPr>
                    <w:tabs>
                      <w:tab w:val="left" w:pos="162"/>
                    </w:tabs>
                    <w:ind w:left="342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8A10AF" w:rsidRDefault="00D02B83" w:rsidP="00615F48">
                  <w:r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  <w:p w:rsidR="00D02B83" w:rsidRPr="00625D12" w:rsidRDefault="000700C9" w:rsidP="005D435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625D12">
                    <w:rPr>
                      <w:sz w:val="20"/>
                      <w:szCs w:val="20"/>
                    </w:rPr>
                    <w:t>MAX</w:t>
                  </w:r>
                  <w:r w:rsidR="008A10AF" w:rsidRPr="00625D12">
                    <w:rPr>
                      <w:sz w:val="20"/>
                      <w:szCs w:val="20"/>
                    </w:rPr>
                    <w:t>-</w:t>
                  </w:r>
                  <w:r w:rsidR="005D435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45</w:t>
                  </w:r>
                  <w:r w:rsidR="00D02B83" w:rsidRPr="00625D12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YEARS</w:t>
                  </w:r>
                </w:p>
              </w:tc>
              <w:tc>
                <w:tcPr>
                  <w:tcW w:w="990" w:type="dxa"/>
                </w:tcPr>
                <w:p w:rsidR="008A10AF" w:rsidRDefault="008A10AF" w:rsidP="008B35EA">
                  <w:pPr>
                    <w:ind w:right="2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D02B83" w:rsidRPr="00625D12" w:rsidRDefault="008A10AF" w:rsidP="00625D12">
                  <w:pPr>
                    <w:ind w:right="2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625D12" w:rsidRPr="00625D12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625D12"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1615" w:type="dxa"/>
                </w:tcPr>
                <w:p w:rsidR="00D02B83" w:rsidRPr="009F27FC" w:rsidRDefault="00D02B83" w:rsidP="008B35EA">
                  <w:pPr>
                    <w:ind w:right="270"/>
                    <w:rPr>
                      <w:rFonts w:ascii="Arial" w:hAnsi="Arial" w:cs="Arial"/>
                    </w:rPr>
                  </w:pPr>
                </w:p>
                <w:p w:rsidR="00D02B83" w:rsidRPr="00625D12" w:rsidRDefault="007E002C" w:rsidP="008B35EA">
                  <w:pPr>
                    <w:ind w:right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D1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8A10AF" w:rsidRPr="00625D1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D02B83" w:rsidRPr="00625D12">
                    <w:rPr>
                      <w:rFonts w:ascii="Arial" w:hAnsi="Arial" w:cs="Arial"/>
                      <w:sz w:val="20"/>
                      <w:szCs w:val="20"/>
                    </w:rPr>
                    <w:t>,000/-</w:t>
                  </w:r>
                </w:p>
              </w:tc>
            </w:tr>
          </w:tbl>
          <w:p w:rsidR="008B35EA" w:rsidRDefault="008B35EA" w:rsidP="008B35EA">
            <w:pPr>
              <w:ind w:left="270" w:right="270"/>
              <w:rPr>
                <w:rFonts w:ascii="Arial" w:hAnsi="Arial" w:cs="Arial"/>
                <w:sz w:val="24"/>
                <w:szCs w:val="24"/>
              </w:rPr>
            </w:pPr>
          </w:p>
          <w:p w:rsidR="002F2D69" w:rsidRPr="00026D82" w:rsidRDefault="002F2D69" w:rsidP="002F2D69">
            <w:pPr>
              <w:ind w:left="270" w:right="270"/>
              <w:rPr>
                <w:rFonts w:ascii="Arial" w:hAnsi="Arial" w:cs="Arial"/>
                <w:b/>
              </w:rPr>
            </w:pPr>
          </w:p>
          <w:p w:rsidR="002F2D69" w:rsidRPr="00677AC4" w:rsidRDefault="002F2D69" w:rsidP="002F2D69">
            <w:pPr>
              <w:ind w:left="270" w:right="270"/>
              <w:rPr>
                <w:rFonts w:ascii="Arial" w:hAnsi="Arial" w:cs="Arial"/>
                <w:sz w:val="24"/>
                <w:szCs w:val="24"/>
              </w:rPr>
            </w:pPr>
          </w:p>
          <w:p w:rsidR="008B35EA" w:rsidRDefault="008B35EA" w:rsidP="008B35EA">
            <w:pPr>
              <w:ind w:left="270" w:righ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5EA" w:rsidRDefault="008B35EA" w:rsidP="008B35EA">
            <w:pPr>
              <w:ind w:left="270" w:righ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561" w:rsidRDefault="00A30561" w:rsidP="00D825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413E0" w:rsidRDefault="00A413E0" w:rsidP="00D825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64A2E" w:rsidRDefault="00D82562" w:rsidP="00D825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Terms </w:t>
            </w:r>
            <w:r w:rsidR="008C5DF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of Reference for Appointment of </w:t>
            </w:r>
            <w:r w:rsidR="0036400C">
              <w:rPr>
                <w:rFonts w:ascii="Arial" w:hAnsi="Arial" w:cs="Arial"/>
                <w:b/>
                <w:sz w:val="24"/>
                <w:szCs w:val="24"/>
                <w:u w:val="single"/>
              </w:rPr>
              <w:t>AS</w:t>
            </w:r>
            <w:r w:rsidR="00A413E0">
              <w:rPr>
                <w:rFonts w:ascii="Arial" w:hAnsi="Arial" w:cs="Arial"/>
                <w:b/>
                <w:sz w:val="24"/>
                <w:szCs w:val="24"/>
                <w:u w:val="single"/>
              </w:rPr>
              <w:t>M - Business Associate</w:t>
            </w:r>
            <w:r w:rsidR="00864A2E" w:rsidRPr="00D8256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8D0F31" w:rsidRDefault="008D0F31" w:rsidP="00D825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864D9" w:rsidRPr="00D82562" w:rsidRDefault="00F864D9" w:rsidP="00D825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D2E87" w:rsidRPr="00413016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16">
              <w:rPr>
                <w:rFonts w:ascii="Arial" w:hAnsi="Arial" w:cs="Arial"/>
                <w:sz w:val="24"/>
                <w:szCs w:val="24"/>
              </w:rPr>
              <w:t>Before applying for the post, candidates should ensure that he/she fulfills the eligibility and other criteria mentioned in this advertisement.</w:t>
            </w:r>
          </w:p>
          <w:p w:rsidR="005D2E87" w:rsidRPr="00413016" w:rsidRDefault="005D2E87" w:rsidP="005D2E87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413016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016">
              <w:rPr>
                <w:rFonts w:ascii="Arial" w:hAnsi="Arial" w:cs="Arial"/>
                <w:sz w:val="24"/>
                <w:szCs w:val="24"/>
              </w:rPr>
              <w:t>Applications/Bio-data/ Resumes received after due date will not be considered.</w:t>
            </w:r>
          </w:p>
          <w:p w:rsidR="005D2E87" w:rsidRDefault="005D2E87" w:rsidP="005D2E87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>All qualifications must be from UGC recognized University/ UGC recognized deemed University or AICTE approved autonomous institutions (where ever applicable).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The applicant must be </w:t>
            </w:r>
            <w:r w:rsidR="00B55B4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504144">
              <w:rPr>
                <w:rFonts w:ascii="Arial" w:hAnsi="Arial" w:cs="Arial"/>
                <w:sz w:val="24"/>
                <w:szCs w:val="24"/>
              </w:rPr>
              <w:t xml:space="preserve">citizen of India. </w:t>
            </w:r>
          </w:p>
          <w:p w:rsidR="005D2E87" w:rsidRDefault="005D2E87" w:rsidP="005D2E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0A1DF0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DF0">
              <w:rPr>
                <w:rFonts w:ascii="Arial" w:hAnsi="Arial" w:cs="Arial"/>
                <w:sz w:val="24"/>
                <w:szCs w:val="24"/>
              </w:rPr>
              <w:t xml:space="preserve">The candidate should not have exceeded the age limit as on </w:t>
            </w:r>
            <w:r w:rsidR="00F84514">
              <w:rPr>
                <w:rFonts w:ascii="Arial" w:hAnsi="Arial" w:cs="Arial"/>
                <w:sz w:val="24"/>
                <w:szCs w:val="24"/>
              </w:rPr>
              <w:t>01.12.2020.</w:t>
            </w:r>
          </w:p>
          <w:p w:rsidR="005D2E87" w:rsidRPr="00504144" w:rsidRDefault="005D2E87" w:rsidP="005D2E87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The candidates having minimum experience of Public Sector Undertaking/Large </w:t>
            </w:r>
            <w:r w:rsidR="006610E0">
              <w:rPr>
                <w:rFonts w:ascii="Arial" w:hAnsi="Arial" w:cs="Arial"/>
                <w:sz w:val="24"/>
                <w:szCs w:val="24"/>
              </w:rPr>
              <w:t>Organization</w:t>
            </w:r>
            <w:r w:rsidRPr="00504144">
              <w:rPr>
                <w:rFonts w:ascii="Arial" w:hAnsi="Arial" w:cs="Arial"/>
                <w:sz w:val="24"/>
                <w:szCs w:val="24"/>
              </w:rPr>
              <w:t xml:space="preserve"> of repute will be preferred.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All the applicants should preferably have good computer knowledge and communication skills. </w:t>
            </w:r>
          </w:p>
          <w:p w:rsidR="005D2E87" w:rsidRDefault="005D2E87" w:rsidP="005D2E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440622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  <w:r w:rsidRPr="00440622">
              <w:rPr>
                <w:rFonts w:ascii="Arial" w:hAnsi="Arial" w:cs="Arial"/>
                <w:sz w:val="24"/>
                <w:szCs w:val="24"/>
              </w:rPr>
              <w:t xml:space="preserve"> of post</w:t>
            </w:r>
            <w:r w:rsidR="00917E53">
              <w:rPr>
                <w:rFonts w:ascii="Arial" w:hAnsi="Arial" w:cs="Arial"/>
                <w:sz w:val="24"/>
                <w:szCs w:val="24"/>
              </w:rPr>
              <w:t>s</w:t>
            </w:r>
            <w:r w:rsidRPr="00440622">
              <w:rPr>
                <w:rFonts w:ascii="Arial" w:hAnsi="Arial" w:cs="Arial"/>
                <w:sz w:val="24"/>
                <w:szCs w:val="24"/>
              </w:rPr>
              <w:t xml:space="preserve"> may vary as per the requirement of the Corporation.</w:t>
            </w:r>
          </w:p>
          <w:p w:rsidR="005D2E87" w:rsidRPr="001032E8" w:rsidRDefault="005D2E87" w:rsidP="005D2E87">
            <w:pPr>
              <w:pStyle w:val="List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D2E87" w:rsidRPr="00440622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622">
              <w:rPr>
                <w:rFonts w:ascii="Arial" w:hAnsi="Arial" w:cs="Arial"/>
                <w:sz w:val="24"/>
                <w:szCs w:val="24"/>
              </w:rPr>
              <w:t xml:space="preserve">Age is relaxable for </w:t>
            </w:r>
            <w:r>
              <w:rPr>
                <w:rFonts w:ascii="Arial" w:hAnsi="Arial" w:cs="Arial"/>
                <w:sz w:val="24"/>
                <w:szCs w:val="24"/>
              </w:rPr>
              <w:t>Internal Candidates (Presently serving in NERAMAC)</w:t>
            </w:r>
            <w:r w:rsidR="00C628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D22D2B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D2B">
              <w:rPr>
                <w:rFonts w:ascii="Arial" w:hAnsi="Arial" w:cs="Arial"/>
                <w:sz w:val="24"/>
                <w:szCs w:val="24"/>
              </w:rPr>
              <w:t xml:space="preserve">The engagement will be </w:t>
            </w:r>
            <w:r>
              <w:rPr>
                <w:rFonts w:ascii="Arial" w:hAnsi="Arial" w:cs="Arial"/>
                <w:sz w:val="24"/>
                <w:szCs w:val="24"/>
              </w:rPr>
              <w:t xml:space="preserve">initially </w:t>
            </w:r>
            <w:r w:rsidRPr="00D22D2B">
              <w:rPr>
                <w:rFonts w:ascii="Arial" w:hAnsi="Arial" w:cs="Arial"/>
                <w:sz w:val="24"/>
                <w:szCs w:val="24"/>
              </w:rPr>
              <w:t xml:space="preserve">for a period of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22D2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Two</w:t>
            </w:r>
            <w:r w:rsidRPr="00D22D2B">
              <w:rPr>
                <w:rFonts w:ascii="Arial" w:hAnsi="Arial" w:cs="Arial"/>
                <w:sz w:val="24"/>
                <w:szCs w:val="24"/>
              </w:rPr>
              <w:t>) year</w:t>
            </w: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  <w:r w:rsidRPr="00D22D2B">
              <w:rPr>
                <w:rFonts w:ascii="Arial" w:hAnsi="Arial" w:cs="Arial"/>
                <w:sz w:val="24"/>
                <w:szCs w:val="24"/>
              </w:rPr>
              <w:t xml:space="preserve">However, depending upon the requirement of the Corporation and the performance of the person engaged, the period of engagement can be extended.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The engaged person will be entitled to draw a consolidated monthly remuneration only.  During the validity of this contract no other allowance, remuneration, shall be payable to him/her on account of working on holidays and/or outside office hours. However, he/she will be entitled to Leaves as per the Corporation rules for contract employees. </w:t>
            </w:r>
          </w:p>
          <w:p w:rsidR="005D2E87" w:rsidRPr="004B5B86" w:rsidRDefault="005D2E87" w:rsidP="005D2E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4B5B86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B86">
              <w:rPr>
                <w:rFonts w:ascii="Arial" w:hAnsi="Arial" w:cs="Arial"/>
                <w:sz w:val="24"/>
                <w:szCs w:val="24"/>
              </w:rPr>
              <w:t>The engaged person</w:t>
            </w:r>
            <w:r w:rsidR="00917E53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Pr="004B5B86">
              <w:rPr>
                <w:rFonts w:ascii="Arial" w:hAnsi="Arial" w:cs="Arial"/>
                <w:sz w:val="24"/>
                <w:szCs w:val="24"/>
              </w:rPr>
              <w:t>liable to be transferred to any other location/ branch as and when required by the Corporation.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During the validity of the contract of engagement, while on duty, engaged person shall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2C0D45">
            <w:pPr>
              <w:pStyle w:val="ListParagraph"/>
              <w:numPr>
                <w:ilvl w:val="0"/>
                <w:numId w:val="5"/>
              </w:numPr>
              <w:ind w:left="72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 Observe punctuality and discipline.</w:t>
            </w:r>
          </w:p>
          <w:p w:rsidR="00F864D9" w:rsidRDefault="00F864D9" w:rsidP="00F864D9">
            <w:pPr>
              <w:pStyle w:val="ListParagraph"/>
              <w:ind w:left="8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Default="005D2E87" w:rsidP="002C0D45">
            <w:pPr>
              <w:pStyle w:val="ListParagraph"/>
              <w:numPr>
                <w:ilvl w:val="0"/>
                <w:numId w:val="5"/>
              </w:numPr>
              <w:ind w:left="8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>Attend office on all working days, and if necessary on hol</w:t>
            </w:r>
            <w:r>
              <w:rPr>
                <w:rFonts w:ascii="Arial" w:hAnsi="Arial" w:cs="Arial"/>
                <w:sz w:val="24"/>
                <w:szCs w:val="24"/>
              </w:rPr>
              <w:t xml:space="preserve">idays. If required, he/she will </w:t>
            </w:r>
            <w:r w:rsidR="002C0D45" w:rsidRPr="00504144">
              <w:rPr>
                <w:rFonts w:ascii="Arial" w:hAnsi="Arial" w:cs="Arial"/>
                <w:sz w:val="24"/>
                <w:szCs w:val="24"/>
              </w:rPr>
              <w:t xml:space="preserve">have to work even beyond normal office hours.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This contract of engagement is terminable by the Corporation at any point of time </w:t>
            </w:r>
            <w:r w:rsidR="00F031F1">
              <w:rPr>
                <w:rFonts w:ascii="Arial" w:hAnsi="Arial" w:cs="Arial"/>
                <w:sz w:val="24"/>
                <w:szCs w:val="24"/>
              </w:rPr>
              <w:t>by giving one month’s</w:t>
            </w:r>
            <w:r w:rsidRPr="00504144">
              <w:rPr>
                <w:rFonts w:ascii="Arial" w:hAnsi="Arial" w:cs="Arial"/>
                <w:sz w:val="24"/>
                <w:szCs w:val="24"/>
              </w:rPr>
              <w:t xml:space="preserve"> prior notice if the performance of the engaged person is not found satisfactory.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>The engaged person</w:t>
            </w:r>
            <w:r w:rsidR="001B2621">
              <w:rPr>
                <w:rFonts w:ascii="Arial" w:hAnsi="Arial" w:cs="Arial"/>
                <w:sz w:val="24"/>
                <w:szCs w:val="24"/>
              </w:rPr>
              <w:t>(s)</w:t>
            </w:r>
            <w:r w:rsidRPr="00504144">
              <w:rPr>
                <w:rFonts w:ascii="Arial" w:hAnsi="Arial" w:cs="Arial"/>
                <w:sz w:val="24"/>
                <w:szCs w:val="24"/>
              </w:rPr>
              <w:t xml:space="preserve"> also reserves his/her right of terminating this contract of engagement by giving the Corporation one month’s prior notice in writing or payment of his/ her consolidate remuneration  for one month in lieu thereof.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>The engaged person</w:t>
            </w:r>
            <w:r w:rsidR="00E66308">
              <w:rPr>
                <w:rFonts w:ascii="Arial" w:hAnsi="Arial" w:cs="Arial"/>
                <w:sz w:val="24"/>
                <w:szCs w:val="24"/>
              </w:rPr>
              <w:t>(s)</w:t>
            </w:r>
            <w:r w:rsidRPr="00504144">
              <w:rPr>
                <w:rFonts w:ascii="Arial" w:hAnsi="Arial" w:cs="Arial"/>
                <w:sz w:val="24"/>
                <w:szCs w:val="24"/>
              </w:rPr>
              <w:t xml:space="preserve"> will have no right to claim any addition benefit/compensation/ absorption/regularization of services in the Corporation during or after the period of engagement under any provision.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0D45" w:rsidRPr="00504144" w:rsidRDefault="005D2E87" w:rsidP="002C0D45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Persons working under Central/State Govt./Public Sector Undertaking/ Autonomous </w:t>
            </w:r>
            <w:r w:rsidR="002C0D45" w:rsidRPr="00504144">
              <w:rPr>
                <w:rFonts w:ascii="Arial" w:hAnsi="Arial" w:cs="Arial"/>
                <w:sz w:val="24"/>
                <w:szCs w:val="24"/>
              </w:rPr>
              <w:t>bodies should submit “NO OBJECTION CERTIFICATE” at the time of interview, from their present Employer.</w:t>
            </w:r>
          </w:p>
          <w:p w:rsidR="005D2E87" w:rsidRPr="00504144" w:rsidRDefault="005D2E87" w:rsidP="005D2E8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The candidates are advised to give specific, correct, full information. In case it is detected at any stage that a candidate does not fulfill the eligibility criteria, his / her candidature shall be rejected / cancelled without assigning any reason, thereof. Similarly, even after joining, if it is found that he/she has furnished any incorrect information or suppressed any material information, his/her services shall be summarily terminated.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The Management reserves the right to call suitable/short-listed candidates for </w:t>
            </w:r>
            <w:r>
              <w:rPr>
                <w:rFonts w:ascii="Arial" w:hAnsi="Arial" w:cs="Arial"/>
                <w:sz w:val="24"/>
                <w:szCs w:val="24"/>
              </w:rPr>
              <w:t>interview</w:t>
            </w:r>
            <w:r w:rsidRPr="0050414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D22D2B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D2B">
              <w:rPr>
                <w:rFonts w:ascii="Arial" w:hAnsi="Arial" w:cs="Arial"/>
                <w:sz w:val="24"/>
                <w:szCs w:val="24"/>
              </w:rPr>
              <w:t xml:space="preserve">In case no suitable candidate is found, </w:t>
            </w:r>
            <w:r w:rsidR="00E66308">
              <w:rPr>
                <w:rFonts w:ascii="Arial" w:hAnsi="Arial" w:cs="Arial"/>
                <w:sz w:val="24"/>
                <w:szCs w:val="24"/>
              </w:rPr>
              <w:t>M</w:t>
            </w:r>
            <w:r w:rsidRPr="00D22D2B">
              <w:rPr>
                <w:rFonts w:ascii="Arial" w:hAnsi="Arial" w:cs="Arial"/>
                <w:sz w:val="24"/>
                <w:szCs w:val="24"/>
              </w:rPr>
              <w:t>anagement may consider for appointment of the candidate by relaxing a</w:t>
            </w:r>
            <w:r>
              <w:rPr>
                <w:rFonts w:ascii="Arial" w:hAnsi="Arial" w:cs="Arial"/>
                <w:sz w:val="24"/>
                <w:szCs w:val="24"/>
              </w:rPr>
              <w:t xml:space="preserve">ge / qualification / experience. In such cases Management may also consider appointment at the next lower level or at any suitable position as deemed fit </w:t>
            </w:r>
            <w:r w:rsidRPr="00D22D2B">
              <w:rPr>
                <w:rFonts w:ascii="Arial" w:hAnsi="Arial" w:cs="Arial"/>
                <w:sz w:val="24"/>
                <w:szCs w:val="24"/>
              </w:rPr>
              <w:t>at a suitable remuneration to meet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D22D2B">
              <w:rPr>
                <w:rFonts w:ascii="Arial" w:hAnsi="Arial" w:cs="Arial"/>
                <w:sz w:val="24"/>
                <w:szCs w:val="24"/>
              </w:rPr>
              <w:t xml:space="preserve"> immediate requirement.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NERAMAC Management reserves the right to cancel candidature of any candidate / or cancel recruitment process of any aforesaid post without assigning any reason.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Mere fulfillment of eligibility criteria/norms does not entitle a candidate to be called for test/interview. Management reserves the right to raise standard of specifications i.e. qualification /percentage of marks / experience higher than that of the minimum prescribed in the advertisement to restrict the number of candidates to be called for test/interview.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>Any legal proceedings in respect of any matter of claim or dispute arising out of this advertisement and / or an application in response thereto shall be subject</w:t>
            </w:r>
            <w:r w:rsidR="00DC3C05">
              <w:rPr>
                <w:rFonts w:ascii="Arial" w:hAnsi="Arial" w:cs="Arial"/>
                <w:sz w:val="24"/>
                <w:szCs w:val="24"/>
              </w:rPr>
              <w:t>ed</w:t>
            </w:r>
            <w:r w:rsidRPr="00504144">
              <w:rPr>
                <w:rFonts w:ascii="Arial" w:hAnsi="Arial" w:cs="Arial"/>
                <w:sz w:val="24"/>
                <w:szCs w:val="24"/>
              </w:rPr>
              <w:t xml:space="preserve"> to jurisdictions of Court at Guwahati only.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left="776"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>No TA/ DA will be paid to any candid</w:t>
            </w:r>
            <w:r>
              <w:rPr>
                <w:rFonts w:ascii="Arial" w:hAnsi="Arial" w:cs="Arial"/>
                <w:sz w:val="24"/>
                <w:szCs w:val="24"/>
              </w:rPr>
              <w:t xml:space="preserve">ate for appearing in the </w:t>
            </w:r>
            <w:r w:rsidRPr="00504144">
              <w:rPr>
                <w:rFonts w:ascii="Arial" w:hAnsi="Arial" w:cs="Arial"/>
                <w:sz w:val="24"/>
                <w:szCs w:val="24"/>
              </w:rPr>
              <w:t xml:space="preserve">interview.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504144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Appointment to the post will be subject to being found medically fit as per the prescribed Health Standards. </w:t>
            </w:r>
          </w:p>
          <w:p w:rsidR="005D2E87" w:rsidRPr="00504144" w:rsidRDefault="005D2E87" w:rsidP="005D2E87">
            <w:pPr>
              <w:pStyle w:val="ListParagraph"/>
              <w:ind w:left="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2E87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44">
              <w:rPr>
                <w:rFonts w:ascii="Arial" w:hAnsi="Arial" w:cs="Arial"/>
                <w:sz w:val="24"/>
                <w:szCs w:val="24"/>
              </w:rPr>
              <w:t xml:space="preserve">Any modifications / amendments in the advertisement will be given on the NERAMAC website only i.e. www.neramac.com and no separate advertisement will be issued. </w:t>
            </w:r>
          </w:p>
          <w:p w:rsidR="005D2E87" w:rsidRPr="005D2E87" w:rsidRDefault="005D2E87" w:rsidP="005D2E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867998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998">
              <w:rPr>
                <w:rFonts w:ascii="Arial" w:hAnsi="Arial" w:cs="Arial"/>
                <w:sz w:val="24"/>
                <w:szCs w:val="24"/>
              </w:rPr>
              <w:t xml:space="preserve">In case of any clarification applicant can contact Mr. D. Sarma, GM(Qc &amp; Pr) Cum Incharge P&amp;A Department, NERAMAC(9706098133). </w:t>
            </w:r>
          </w:p>
          <w:p w:rsidR="005D2E87" w:rsidRPr="00867998" w:rsidRDefault="005D2E87" w:rsidP="005D2E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867998" w:rsidRDefault="005D2E87" w:rsidP="005D2E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D2E87" w:rsidRPr="00867998" w:rsidRDefault="005D2E87" w:rsidP="005D2E87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998">
              <w:rPr>
                <w:rFonts w:ascii="Arial" w:hAnsi="Arial" w:cs="Arial"/>
                <w:sz w:val="24"/>
                <w:szCs w:val="24"/>
              </w:rPr>
              <w:t xml:space="preserve">Eligible candidates </w:t>
            </w:r>
            <w:r w:rsidR="00DC3C05">
              <w:rPr>
                <w:rFonts w:ascii="Arial" w:hAnsi="Arial" w:cs="Arial"/>
                <w:sz w:val="24"/>
                <w:szCs w:val="24"/>
              </w:rPr>
              <w:t>can also</w:t>
            </w:r>
            <w:r w:rsidRPr="00867998">
              <w:rPr>
                <w:rFonts w:ascii="Arial" w:hAnsi="Arial" w:cs="Arial"/>
                <w:sz w:val="24"/>
                <w:szCs w:val="24"/>
              </w:rPr>
              <w:t xml:space="preserve"> mail their resumes to </w:t>
            </w:r>
            <w:hyperlink r:id="rId10" w:history="1">
              <w:r w:rsidRPr="00867998">
                <w:rPr>
                  <w:rStyle w:val="Hyperlink"/>
                  <w:rFonts w:ascii="Arial" w:hAnsi="Arial" w:cs="Arial"/>
                  <w:sz w:val="24"/>
                  <w:szCs w:val="24"/>
                </w:rPr>
                <w:t>hr.neramac@gmail.com</w:t>
              </w:r>
            </w:hyperlink>
            <w:r w:rsidRPr="00867998">
              <w:rPr>
                <w:rFonts w:ascii="Arial" w:hAnsi="Arial" w:cs="Arial"/>
                <w:sz w:val="24"/>
                <w:szCs w:val="24"/>
              </w:rPr>
              <w:t xml:space="preserve"> on or before </w:t>
            </w:r>
            <w:r w:rsidR="00460D6D">
              <w:rPr>
                <w:rFonts w:ascii="Arial" w:hAnsi="Arial" w:cs="Arial"/>
                <w:sz w:val="24"/>
                <w:szCs w:val="24"/>
              </w:rPr>
              <w:t>18.12.2020</w:t>
            </w:r>
            <w:r w:rsidRPr="008679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2E87" w:rsidRPr="005D2E87" w:rsidRDefault="005D2E87" w:rsidP="005D2E8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B6C6F" w:rsidRPr="00867998" w:rsidRDefault="003B6C6F" w:rsidP="003B6C6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6C6F" w:rsidRPr="00867998" w:rsidRDefault="003B6C6F" w:rsidP="003B6C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67998">
              <w:rPr>
                <w:rFonts w:ascii="Arial" w:hAnsi="Arial" w:cs="Arial"/>
                <w:b/>
                <w:sz w:val="24"/>
                <w:szCs w:val="24"/>
              </w:rPr>
              <w:t xml:space="preserve">Last date for the submission of application  </w:t>
            </w:r>
            <w:r w:rsidR="00D82562" w:rsidRPr="008679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67998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460D6D">
              <w:rPr>
                <w:rFonts w:ascii="Arial" w:hAnsi="Arial" w:cs="Arial"/>
                <w:b/>
                <w:sz w:val="24"/>
                <w:szCs w:val="24"/>
              </w:rPr>
              <w:t xml:space="preserve">18.12.2020 upto </w:t>
            </w:r>
            <w:r w:rsidRPr="00867998">
              <w:rPr>
                <w:rFonts w:ascii="Arial" w:hAnsi="Arial" w:cs="Arial"/>
                <w:b/>
                <w:sz w:val="24"/>
                <w:szCs w:val="24"/>
              </w:rPr>
              <w:t>14.00Hrs)</w:t>
            </w:r>
          </w:p>
          <w:p w:rsidR="00A30561" w:rsidRPr="00867998" w:rsidRDefault="00A30561" w:rsidP="00A3056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7AEE" w:rsidRPr="00867998" w:rsidRDefault="003B6C6F" w:rsidP="003B6C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Book Antiqua" w:hAnsi="Arial" w:cs="Arial"/>
                <w:b/>
                <w:sz w:val="24"/>
                <w:szCs w:val="24"/>
              </w:rPr>
            </w:pPr>
            <w:r w:rsidRPr="00867998">
              <w:rPr>
                <w:rFonts w:ascii="Arial" w:hAnsi="Arial" w:cs="Arial"/>
                <w:b/>
                <w:sz w:val="24"/>
                <w:szCs w:val="24"/>
              </w:rPr>
              <w:t xml:space="preserve"> Place of submission of application</w:t>
            </w:r>
            <w:r w:rsidR="00F97AEE" w:rsidRPr="00867998">
              <w:rPr>
                <w:rFonts w:ascii="Arial" w:hAnsi="Arial" w:cs="Arial"/>
                <w:b/>
                <w:sz w:val="24"/>
                <w:szCs w:val="24"/>
              </w:rPr>
              <w:t xml:space="preserve"> (As per the attached format)</w:t>
            </w:r>
          </w:p>
          <w:p w:rsidR="00F97AEE" w:rsidRPr="00867998" w:rsidRDefault="00F97AEE" w:rsidP="00F97AE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7AEE" w:rsidRPr="00867998" w:rsidRDefault="00867998" w:rsidP="00F97AE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eastAsia="Book Antiqua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E39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7AEE" w:rsidRPr="00867998">
              <w:rPr>
                <w:rFonts w:ascii="Arial" w:hAnsi="Arial" w:cs="Arial"/>
                <w:b/>
                <w:sz w:val="24"/>
                <w:szCs w:val="24"/>
              </w:rPr>
              <w:t>INCHARGE -</w:t>
            </w:r>
            <w:r w:rsidR="006E39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7AEE" w:rsidRPr="00867998">
              <w:rPr>
                <w:rFonts w:ascii="Arial" w:hAnsi="Arial" w:cs="Arial"/>
                <w:b/>
                <w:sz w:val="24"/>
                <w:szCs w:val="24"/>
              </w:rPr>
              <w:t>P &amp; A</w:t>
            </w:r>
          </w:p>
          <w:p w:rsidR="00F97AEE" w:rsidRPr="00867998" w:rsidRDefault="006E39E9" w:rsidP="006E39E9">
            <w:pPr>
              <w:autoSpaceDE w:val="0"/>
              <w:autoSpaceDN w:val="0"/>
              <w:adjustRightInd w:val="0"/>
              <w:ind w:left="720"/>
              <w:rPr>
                <w:rFonts w:ascii="Arial" w:eastAsia="Book Antiqua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</w:t>
            </w:r>
            <w:r w:rsidR="003B6C6F" w:rsidRPr="00867998">
              <w:rPr>
                <w:rFonts w:ascii="Arial" w:hAnsi="Arial" w:cs="Arial"/>
                <w:b/>
                <w:sz w:val="24"/>
                <w:szCs w:val="24"/>
              </w:rPr>
              <w:t>NERAMAC</w:t>
            </w:r>
            <w:r w:rsidR="00F97AEE" w:rsidRPr="00867998">
              <w:rPr>
                <w:rFonts w:ascii="Arial" w:hAnsi="Arial" w:cs="Arial"/>
                <w:b/>
                <w:sz w:val="24"/>
                <w:szCs w:val="24"/>
              </w:rPr>
              <w:t xml:space="preserve"> Ltd.</w:t>
            </w:r>
            <w:r w:rsidR="003B6C6F" w:rsidRPr="00867998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97AEE" w:rsidRPr="00867998" w:rsidRDefault="00F97AEE" w:rsidP="00F97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799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</w:t>
            </w:r>
            <w:r w:rsidR="003B6C6F" w:rsidRPr="00867998">
              <w:rPr>
                <w:rFonts w:ascii="Arial" w:hAnsi="Arial" w:cs="Arial"/>
                <w:b/>
                <w:sz w:val="24"/>
                <w:szCs w:val="24"/>
              </w:rPr>
              <w:t>9 RAJBARI PATH,</w:t>
            </w:r>
          </w:p>
          <w:p w:rsidR="003B6C6F" w:rsidRPr="00867998" w:rsidRDefault="00F97AEE" w:rsidP="00F97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799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</w:t>
            </w:r>
            <w:r w:rsidR="003B6C6F" w:rsidRPr="00867998">
              <w:rPr>
                <w:rFonts w:ascii="Arial" w:hAnsi="Arial" w:cs="Arial"/>
                <w:b/>
                <w:sz w:val="24"/>
                <w:szCs w:val="24"/>
              </w:rPr>
              <w:t>G.S. ROAD, GANESHGURI,</w:t>
            </w:r>
          </w:p>
          <w:p w:rsidR="003B6C6F" w:rsidRPr="00867998" w:rsidRDefault="00F97AEE" w:rsidP="00F97AEE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9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799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3B6C6F" w:rsidRPr="00867998">
              <w:rPr>
                <w:rFonts w:ascii="Arial" w:hAnsi="Arial" w:cs="Arial"/>
                <w:b/>
                <w:sz w:val="24"/>
                <w:szCs w:val="24"/>
              </w:rPr>
              <w:t>GUWAHATI-781005</w:t>
            </w:r>
          </w:p>
          <w:p w:rsidR="007D5C22" w:rsidRPr="00867998" w:rsidRDefault="007D5C22" w:rsidP="003B6C6F">
            <w:pPr>
              <w:ind w:left="7920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2778" w:rsidRDefault="007D5C22" w:rsidP="007D5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99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565FDE" w:rsidRPr="0086799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867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0561" w:rsidRPr="0086799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6C6F" w:rsidRPr="00867998" w:rsidRDefault="00E12778" w:rsidP="007D5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A30561" w:rsidRPr="0086799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B6C6F" w:rsidRPr="00867998">
              <w:rPr>
                <w:rFonts w:ascii="Arial" w:hAnsi="Arial" w:cs="Arial"/>
                <w:sz w:val="24"/>
                <w:szCs w:val="24"/>
              </w:rPr>
              <w:t>Sd/-</w:t>
            </w:r>
          </w:p>
          <w:p w:rsidR="003B6C6F" w:rsidRPr="00867998" w:rsidRDefault="003B6C6F" w:rsidP="003B6C6F">
            <w:pPr>
              <w:autoSpaceDE w:val="0"/>
              <w:autoSpaceDN w:val="0"/>
              <w:adjustRightInd w:val="0"/>
              <w:ind w:left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  <w:r w:rsidRPr="00867998">
              <w:rPr>
                <w:rFonts w:ascii="Arial" w:hAnsi="Arial" w:cs="Arial"/>
                <w:sz w:val="24"/>
                <w:szCs w:val="24"/>
              </w:rPr>
              <w:tab/>
            </w:r>
          </w:p>
          <w:p w:rsidR="007D5C22" w:rsidRPr="00867998" w:rsidRDefault="007D5C22" w:rsidP="007D5C22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99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="00A30561" w:rsidRPr="00867998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867998">
              <w:rPr>
                <w:rFonts w:ascii="Arial" w:hAnsi="Arial" w:cs="Arial"/>
                <w:sz w:val="24"/>
                <w:szCs w:val="24"/>
              </w:rPr>
              <w:t xml:space="preserve">    Managing Director</w:t>
            </w:r>
          </w:p>
          <w:p w:rsidR="003B6C6F" w:rsidRPr="00D479F9" w:rsidRDefault="003B6C6F" w:rsidP="003B6C6F">
            <w:pPr>
              <w:autoSpaceDE w:val="0"/>
              <w:autoSpaceDN w:val="0"/>
              <w:adjustRightInd w:val="0"/>
              <w:ind w:left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96498" w:rsidRDefault="00096498"/>
          <w:p w:rsidR="00096498" w:rsidRDefault="000F1260">
            <w:r>
              <w:t>__________________________***************************_______________________________</w:t>
            </w:r>
          </w:p>
          <w:p w:rsidR="00096498" w:rsidRDefault="00096498"/>
          <w:p w:rsidR="00096498" w:rsidRDefault="00096498"/>
        </w:tc>
      </w:tr>
    </w:tbl>
    <w:p w:rsidR="0015700D" w:rsidRDefault="0015700D"/>
    <w:sectPr w:rsidR="0015700D" w:rsidSect="0015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0A" w:rsidRDefault="00F90C0A" w:rsidP="005D2E87">
      <w:pPr>
        <w:spacing w:after="0" w:line="240" w:lineRule="auto"/>
      </w:pPr>
      <w:r>
        <w:separator/>
      </w:r>
    </w:p>
  </w:endnote>
  <w:endnote w:type="continuationSeparator" w:id="1">
    <w:p w:rsidR="00F90C0A" w:rsidRDefault="00F90C0A" w:rsidP="005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0A" w:rsidRDefault="00F90C0A" w:rsidP="005D2E87">
      <w:pPr>
        <w:spacing w:after="0" w:line="240" w:lineRule="auto"/>
      </w:pPr>
      <w:r>
        <w:separator/>
      </w:r>
    </w:p>
  </w:footnote>
  <w:footnote w:type="continuationSeparator" w:id="1">
    <w:p w:rsidR="00F90C0A" w:rsidRDefault="00F90C0A" w:rsidP="005D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28C"/>
    <w:multiLevelType w:val="hybridMultilevel"/>
    <w:tmpl w:val="F622326C"/>
    <w:lvl w:ilvl="0" w:tplc="F7867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A4C53"/>
    <w:multiLevelType w:val="hybridMultilevel"/>
    <w:tmpl w:val="D554A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956D5"/>
    <w:multiLevelType w:val="hybridMultilevel"/>
    <w:tmpl w:val="C428BA98"/>
    <w:lvl w:ilvl="0" w:tplc="0DCEE8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6128D"/>
    <w:multiLevelType w:val="hybridMultilevel"/>
    <w:tmpl w:val="646CE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61BA1"/>
    <w:multiLevelType w:val="hybridMultilevel"/>
    <w:tmpl w:val="2990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98"/>
    <w:rsid w:val="00026D82"/>
    <w:rsid w:val="000700C9"/>
    <w:rsid w:val="00096498"/>
    <w:rsid w:val="000B17C1"/>
    <w:rsid w:val="000B5BE6"/>
    <w:rsid w:val="000F1260"/>
    <w:rsid w:val="00110536"/>
    <w:rsid w:val="0012578B"/>
    <w:rsid w:val="0013492F"/>
    <w:rsid w:val="0015700D"/>
    <w:rsid w:val="001B2621"/>
    <w:rsid w:val="001E03D9"/>
    <w:rsid w:val="001E6548"/>
    <w:rsid w:val="002211AD"/>
    <w:rsid w:val="00263059"/>
    <w:rsid w:val="00274791"/>
    <w:rsid w:val="00276EBF"/>
    <w:rsid w:val="002815EC"/>
    <w:rsid w:val="002A5FDB"/>
    <w:rsid w:val="002C0D45"/>
    <w:rsid w:val="002E70D6"/>
    <w:rsid w:val="002F2D69"/>
    <w:rsid w:val="003202CD"/>
    <w:rsid w:val="00344D03"/>
    <w:rsid w:val="00347E7E"/>
    <w:rsid w:val="0036400C"/>
    <w:rsid w:val="00387AB7"/>
    <w:rsid w:val="003B6C6F"/>
    <w:rsid w:val="003F1BA4"/>
    <w:rsid w:val="00460D6D"/>
    <w:rsid w:val="00462E11"/>
    <w:rsid w:val="00486C89"/>
    <w:rsid w:val="004910A1"/>
    <w:rsid w:val="004A39D2"/>
    <w:rsid w:val="004F2C05"/>
    <w:rsid w:val="004F5F7A"/>
    <w:rsid w:val="004F6194"/>
    <w:rsid w:val="00506763"/>
    <w:rsid w:val="00565FDE"/>
    <w:rsid w:val="00567A74"/>
    <w:rsid w:val="0058270F"/>
    <w:rsid w:val="005C446F"/>
    <w:rsid w:val="005D2E87"/>
    <w:rsid w:val="005D4358"/>
    <w:rsid w:val="00623445"/>
    <w:rsid w:val="00625D12"/>
    <w:rsid w:val="0064583B"/>
    <w:rsid w:val="006610E0"/>
    <w:rsid w:val="006777FE"/>
    <w:rsid w:val="006E39E9"/>
    <w:rsid w:val="0071001A"/>
    <w:rsid w:val="00712DEC"/>
    <w:rsid w:val="00724908"/>
    <w:rsid w:val="00733FA7"/>
    <w:rsid w:val="00750063"/>
    <w:rsid w:val="0075596C"/>
    <w:rsid w:val="007D5C22"/>
    <w:rsid w:val="007E002C"/>
    <w:rsid w:val="00831F51"/>
    <w:rsid w:val="00851A6D"/>
    <w:rsid w:val="00864A2E"/>
    <w:rsid w:val="008674B4"/>
    <w:rsid w:val="00867998"/>
    <w:rsid w:val="00894F69"/>
    <w:rsid w:val="008A10AF"/>
    <w:rsid w:val="008B35EA"/>
    <w:rsid w:val="008C5DF3"/>
    <w:rsid w:val="008D0F31"/>
    <w:rsid w:val="008D2DD0"/>
    <w:rsid w:val="008E3D7E"/>
    <w:rsid w:val="008E7249"/>
    <w:rsid w:val="00917E53"/>
    <w:rsid w:val="009207BD"/>
    <w:rsid w:val="00935347"/>
    <w:rsid w:val="00941E44"/>
    <w:rsid w:val="00986560"/>
    <w:rsid w:val="009C01FA"/>
    <w:rsid w:val="009C6955"/>
    <w:rsid w:val="009E2CDD"/>
    <w:rsid w:val="009F27FC"/>
    <w:rsid w:val="00A03CAA"/>
    <w:rsid w:val="00A25CE1"/>
    <w:rsid w:val="00A30561"/>
    <w:rsid w:val="00A413E0"/>
    <w:rsid w:val="00A62BF2"/>
    <w:rsid w:val="00A63332"/>
    <w:rsid w:val="00A97244"/>
    <w:rsid w:val="00AC032D"/>
    <w:rsid w:val="00AD6338"/>
    <w:rsid w:val="00AE02E5"/>
    <w:rsid w:val="00B26B3A"/>
    <w:rsid w:val="00B3278F"/>
    <w:rsid w:val="00B34359"/>
    <w:rsid w:val="00B379AE"/>
    <w:rsid w:val="00B42C8D"/>
    <w:rsid w:val="00B55B4C"/>
    <w:rsid w:val="00B70F43"/>
    <w:rsid w:val="00BB1FF4"/>
    <w:rsid w:val="00BC0ED1"/>
    <w:rsid w:val="00C37168"/>
    <w:rsid w:val="00C628E7"/>
    <w:rsid w:val="00C739D7"/>
    <w:rsid w:val="00CA1804"/>
    <w:rsid w:val="00CB3391"/>
    <w:rsid w:val="00CF0A24"/>
    <w:rsid w:val="00D02B83"/>
    <w:rsid w:val="00D05ECA"/>
    <w:rsid w:val="00D31B1A"/>
    <w:rsid w:val="00D65D73"/>
    <w:rsid w:val="00D82562"/>
    <w:rsid w:val="00DC3C05"/>
    <w:rsid w:val="00E12778"/>
    <w:rsid w:val="00E47CC7"/>
    <w:rsid w:val="00E66308"/>
    <w:rsid w:val="00E9162C"/>
    <w:rsid w:val="00E958E9"/>
    <w:rsid w:val="00E96A48"/>
    <w:rsid w:val="00EA2432"/>
    <w:rsid w:val="00EA2DCC"/>
    <w:rsid w:val="00EC73B7"/>
    <w:rsid w:val="00ED5A59"/>
    <w:rsid w:val="00F031F1"/>
    <w:rsid w:val="00F51C08"/>
    <w:rsid w:val="00F570E6"/>
    <w:rsid w:val="00F76C25"/>
    <w:rsid w:val="00F84514"/>
    <w:rsid w:val="00F864D9"/>
    <w:rsid w:val="00F90C0A"/>
    <w:rsid w:val="00F967E9"/>
    <w:rsid w:val="00F972E6"/>
    <w:rsid w:val="00F9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C6F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D02B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02B8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D2E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E87"/>
  </w:style>
  <w:style w:type="paragraph" w:styleId="Footer">
    <w:name w:val="footer"/>
    <w:basedOn w:val="Normal"/>
    <w:link w:val="FooterChar"/>
    <w:uiPriority w:val="99"/>
    <w:semiHidden/>
    <w:unhideWhenUsed/>
    <w:rsid w:val="005D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.nerama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4FC5-3B1A-44B2-BA57-D890940E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Kalyani</cp:lastModifiedBy>
  <cp:revision>131</cp:revision>
  <cp:lastPrinted>2020-12-02T08:01:00Z</cp:lastPrinted>
  <dcterms:created xsi:type="dcterms:W3CDTF">2020-11-10T04:58:00Z</dcterms:created>
  <dcterms:modified xsi:type="dcterms:W3CDTF">2020-12-11T05:44:00Z</dcterms:modified>
</cp:coreProperties>
</file>